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C4" w:rsidRDefault="008A44C4" w:rsidP="008A44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8A44C4" w:rsidRDefault="008A44C4" w:rsidP="008A44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bottomFromText="160" w:vertAnchor="text" w:horzAnchor="page" w:tblpX="1474" w:tblpY="80"/>
        <w:tblW w:w="9705" w:type="dxa"/>
        <w:tblBorders>
          <w:top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5"/>
      </w:tblGrid>
      <w:tr w:rsidR="008A44C4" w:rsidTr="00D328D9">
        <w:trPr>
          <w:trHeight w:val="39"/>
        </w:trPr>
        <w:tc>
          <w:tcPr>
            <w:tcW w:w="9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A44C4" w:rsidRDefault="008A44C4" w:rsidP="00D32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8A44C4" w:rsidRDefault="008A44C4" w:rsidP="008A44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8A44C4" w:rsidRDefault="008A44C4" w:rsidP="008A44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 на 2019-2024 годы»</w:t>
      </w:r>
    </w:p>
    <w:p w:rsidR="008A44C4" w:rsidRDefault="008A44C4" w:rsidP="008A44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4C4" w:rsidRDefault="008A44C4" w:rsidP="008A44C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17 января 2020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04</w:t>
      </w:r>
    </w:p>
    <w:p w:rsidR="008A44C4" w:rsidRDefault="008A44C4" w:rsidP="008A4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Красноуральск</w:t>
      </w:r>
    </w:p>
    <w:p w:rsidR="008A44C4" w:rsidRDefault="008A44C4" w:rsidP="008A44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44C4" w:rsidRDefault="008A44C4" w:rsidP="008A44C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8A44C4" w:rsidRDefault="008A44C4" w:rsidP="008A4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14.01.2020 № 147 – на 1 листе.</w:t>
      </w:r>
    </w:p>
    <w:p w:rsidR="008A44C4" w:rsidRDefault="008A44C4" w:rsidP="008A44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 на 2019-2024 годы» (далее – Проект) – на 13 листах.</w:t>
      </w:r>
    </w:p>
    <w:p w:rsidR="008A44C4" w:rsidRDefault="008A44C4" w:rsidP="008A44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Пояснительная записка – отсутствует.</w:t>
      </w:r>
    </w:p>
    <w:p w:rsidR="008A44C4" w:rsidRDefault="008A44C4" w:rsidP="008A44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Финансово – экономическое обоснование – на 4 листах.</w:t>
      </w:r>
    </w:p>
    <w:p w:rsidR="008A44C4" w:rsidRDefault="008A44C4" w:rsidP="008A44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Справочный материал – на 36 листах.</w:t>
      </w:r>
    </w:p>
    <w:p w:rsidR="008A44C4" w:rsidRDefault="008A44C4" w:rsidP="008A44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15 января 2020 года.</w:t>
      </w:r>
    </w:p>
    <w:p w:rsidR="008A44C4" w:rsidRDefault="008A44C4" w:rsidP="008A44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8A44C4" w:rsidRDefault="008A44C4" w:rsidP="008A44C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>
        <w:rPr>
          <w:rFonts w:ascii="Times New Roman" w:hAnsi="Times New Roman"/>
          <w:sz w:val="28"/>
          <w:szCs w:val="28"/>
        </w:rPr>
        <w:t>подтверждение полномочий по установлению расходных обязательств, обоснованности их размера.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A44C4" w:rsidRDefault="008A44C4" w:rsidP="008A44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8A44C4" w:rsidRDefault="008A44C4" w:rsidP="008A44C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 результате экспертизы установлено: </w:t>
      </w:r>
    </w:p>
    <w:p w:rsidR="008A44C4" w:rsidRDefault="008A44C4" w:rsidP="008A44C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«Развитие системы образования в городском округе Красноуральск на 2019-2024 годы» утверждена постановлением администрации городского округа Красноуральск от 09.11.2018 № 1380 (в редакции от 23.12.2019 № 1888, далее – Программа).</w:t>
      </w:r>
    </w:p>
    <w:p w:rsidR="008A44C4" w:rsidRDefault="008A44C4" w:rsidP="008A44C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Контрольный орган для проведения финансово–экономической экспертизы 26.11.2019 представлен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 на 2019-2024 годы». По итогам экспертизы составлено Заключение от 03.12.2019 № 119.</w:t>
      </w:r>
    </w:p>
    <w:p w:rsidR="008A44C4" w:rsidRDefault="008A44C4" w:rsidP="008A44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Согласно пояснительной записке и предоставленному справочному материалу Проект представлен на дополнительную экспертизу для приведения Программы в соответствие с решением Думы городского округа Красноуральск от 19.12.2019 № 219 «О внесении изменений в решение Думы городского округа Красноуральск от 20 декабря 2018 года № 147 «О бюджете городского округа Красноуральск на 2019 год и плановый период 2020 и 2021 годов» (далее – Решение о бюджете).</w:t>
      </w:r>
    </w:p>
    <w:p w:rsidR="008A44C4" w:rsidRDefault="008A44C4" w:rsidP="008A44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 xml:space="preserve"> Проектом предлагается увеличить объемы финансирования Программы на 1 348 555,83, из них:</w:t>
      </w:r>
    </w:p>
    <w:p w:rsidR="008A44C4" w:rsidRDefault="008A44C4" w:rsidP="008A44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за счет средств областного бюджета на 723 500,00 рублей;</w:t>
      </w:r>
    </w:p>
    <w:p w:rsidR="008A44C4" w:rsidRDefault="008A44C4" w:rsidP="008A44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за счет средств местного бюджета на 625 055,83 рублей.</w:t>
      </w:r>
    </w:p>
    <w:p w:rsidR="008A44C4" w:rsidRDefault="008A44C4" w:rsidP="008A44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результате вносимых изменений общий объем финансирования Программы составит 3 292 110 112,75 рублей в том числе:</w:t>
      </w:r>
    </w:p>
    <w:p w:rsidR="008A44C4" w:rsidRDefault="008A44C4" w:rsidP="008A44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средства федерального бюджета – 87 524 300,00 рублей;</w:t>
      </w:r>
    </w:p>
    <w:p w:rsidR="008A44C4" w:rsidRDefault="008A44C4" w:rsidP="008A44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средства областного бюджета – 1 731 465 000,00 рублей;</w:t>
      </w:r>
    </w:p>
    <w:p w:rsidR="008A44C4" w:rsidRDefault="008A44C4" w:rsidP="008A4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местного бюджета – 1 052 208 712,75 рублей;</w:t>
      </w:r>
    </w:p>
    <w:p w:rsidR="008A44C4" w:rsidRDefault="008A44C4" w:rsidP="008A4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внебюджетные источники – 420 912 100,00 рублей.   </w:t>
      </w:r>
    </w:p>
    <w:p w:rsidR="008A44C4" w:rsidRDefault="008A44C4" w:rsidP="008A4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средств по годам реализации программы выглядит следующим образом:</w:t>
      </w:r>
    </w:p>
    <w:p w:rsidR="008A44C4" w:rsidRDefault="008A44C4" w:rsidP="008A44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- 2019 год – 647 551 254,75 рублей (увеличение на 1 348 555,83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рублей);</w:t>
      </w:r>
    </w:p>
    <w:p w:rsidR="008A44C4" w:rsidRDefault="008A44C4" w:rsidP="008A44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- 2020 год – 735 963 114,00 рублей;</w:t>
      </w:r>
    </w:p>
    <w:p w:rsidR="008A44C4" w:rsidRDefault="008A44C4" w:rsidP="008A44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- 2021 год – 490 534 714,00 рублей;</w:t>
      </w:r>
    </w:p>
    <w:p w:rsidR="008A44C4" w:rsidRDefault="008A44C4" w:rsidP="008A44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- 2022 год – 472 687 010,00 рублей;</w:t>
      </w:r>
    </w:p>
    <w:p w:rsidR="008A44C4" w:rsidRDefault="008A44C4" w:rsidP="008A44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- 2023 год – 472 687 010,00 рублей;</w:t>
      </w:r>
    </w:p>
    <w:p w:rsidR="008A44C4" w:rsidRDefault="008A44C4" w:rsidP="008A44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- 2024 год – 472 687 010,00 рублей.</w:t>
      </w:r>
    </w:p>
    <w:p w:rsidR="008A44C4" w:rsidRDefault="008A44C4" w:rsidP="008A44C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В Приложении </w:t>
      </w:r>
      <w:r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в 2019 году внесены следующие изменения:</w:t>
      </w:r>
    </w:p>
    <w:p w:rsidR="008A44C4" w:rsidRDefault="008A44C4" w:rsidP="008A44C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Мероприятие 1.9. </w:t>
      </w:r>
      <w:r>
        <w:rPr>
          <w:rFonts w:ascii="Times New Roman" w:hAnsi="Times New Roman"/>
          <w:sz w:val="28"/>
          <w:szCs w:val="28"/>
        </w:rPr>
        <w:t>«Капитальный ремонт, приведение в соответствие с требованиями пожарной, антитеррористической безопасности и санитарного законодательства зданий и помещений, в которых размещаются муниципальные образовательные организации»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увеличен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 финансирования за счет средств местного бюджета на </w:t>
      </w:r>
      <w:r>
        <w:rPr>
          <w:rFonts w:ascii="Times New Roman" w:hAnsi="Times New Roman"/>
          <w:b/>
          <w:sz w:val="28"/>
          <w:szCs w:val="28"/>
        </w:rPr>
        <w:t>625 055,83</w:t>
      </w:r>
      <w:r>
        <w:rPr>
          <w:rFonts w:ascii="Times New Roman" w:hAnsi="Times New Roman"/>
          <w:sz w:val="28"/>
          <w:szCs w:val="28"/>
        </w:rPr>
        <w:t xml:space="preserve"> рублей, из них:</w:t>
      </w:r>
    </w:p>
    <w:p w:rsidR="008A44C4" w:rsidRDefault="008A44C4" w:rsidP="008A44C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уменьшение на </w:t>
      </w:r>
      <w:r>
        <w:rPr>
          <w:rFonts w:ascii="Times New Roman" w:hAnsi="Times New Roman"/>
          <w:b/>
          <w:sz w:val="28"/>
          <w:szCs w:val="28"/>
        </w:rPr>
        <w:t>51 982,92</w:t>
      </w:r>
      <w:r>
        <w:rPr>
          <w:rFonts w:ascii="Times New Roman" w:hAnsi="Times New Roman"/>
          <w:sz w:val="28"/>
          <w:szCs w:val="28"/>
        </w:rPr>
        <w:t xml:space="preserve"> рублей в связи с экономией при проведении работ по установке видеодомофонов и замены входных дверей в МБДОУ Детский сад № 8;</w:t>
      </w:r>
    </w:p>
    <w:p w:rsidR="008A44C4" w:rsidRDefault="008A44C4" w:rsidP="008A44C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на </w:t>
      </w:r>
      <w:r>
        <w:rPr>
          <w:rFonts w:ascii="Times New Roman" w:hAnsi="Times New Roman"/>
          <w:b/>
          <w:sz w:val="28"/>
          <w:szCs w:val="28"/>
        </w:rPr>
        <w:t>677 038,75</w:t>
      </w:r>
      <w:r>
        <w:rPr>
          <w:rFonts w:ascii="Times New Roman" w:hAnsi="Times New Roman"/>
          <w:sz w:val="28"/>
          <w:szCs w:val="28"/>
        </w:rPr>
        <w:t xml:space="preserve"> рублей, из них:</w:t>
      </w:r>
    </w:p>
    <w:p w:rsidR="008A44C4" w:rsidRDefault="008A44C4" w:rsidP="008A4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- 208 010,44 рублей - монтаж аварийного эвакуационного освещения МБУ СОШ № 1 (ул. Советская, 2в);</w:t>
      </w:r>
    </w:p>
    <w:p w:rsidR="008A44C4" w:rsidRDefault="008A44C4" w:rsidP="008A4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- 248 676,39 рублей – монтаж системы оповещения при пожаре и ЧС МБУ СОШ № 1 (ул. Советская, 2в);</w:t>
      </w:r>
    </w:p>
    <w:p w:rsidR="008A44C4" w:rsidRDefault="008A44C4" w:rsidP="008A4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- 107 049,75 рублей – частичная замена трубы отопления МБДОУ Детский сад № 26 (ул. Старателей, 10а);</w:t>
      </w:r>
    </w:p>
    <w:p w:rsidR="008A44C4" w:rsidRDefault="008A44C4" w:rsidP="008A4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- 113 302,17 рублей – ремонт канализационной системы МБДОУ Детский сад № 26 (ул. Старателей, 10а).</w:t>
      </w:r>
    </w:p>
    <w:p w:rsidR="008A44C4" w:rsidRDefault="008A44C4" w:rsidP="008A44C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Добавлено новое</w:t>
      </w:r>
      <w:r>
        <w:rPr>
          <w:rFonts w:ascii="Times New Roman" w:hAnsi="Times New Roman"/>
          <w:b/>
          <w:sz w:val="28"/>
          <w:szCs w:val="28"/>
        </w:rPr>
        <w:t xml:space="preserve"> мероприятие 1.19. </w:t>
      </w:r>
      <w:r>
        <w:rPr>
          <w:rFonts w:ascii="Times New Roman" w:hAnsi="Times New Roman"/>
          <w:sz w:val="28"/>
          <w:szCs w:val="28"/>
        </w:rPr>
        <w:t>«Обеспечение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образования с учетом установленных указами Президента Российской Федерации показателей соотношения заработной платы для данных категорий работников»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 объемом финансирования за счет средств областного бюджета на </w:t>
      </w:r>
      <w:r>
        <w:rPr>
          <w:rFonts w:ascii="Times New Roman" w:hAnsi="Times New Roman"/>
          <w:b/>
          <w:sz w:val="28"/>
          <w:szCs w:val="28"/>
        </w:rPr>
        <w:t>723 500,00</w:t>
      </w:r>
      <w:r>
        <w:rPr>
          <w:rFonts w:ascii="Times New Roman" w:hAnsi="Times New Roman"/>
          <w:sz w:val="28"/>
          <w:szCs w:val="28"/>
        </w:rPr>
        <w:t xml:space="preserve"> рублей в соответствии  с</w:t>
      </w:r>
      <w:r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 Правительства Свердловской области от 12.12.2019 № 894-ПП «О внесении изменений в постановление Правительства Свердловской области от 06.12.2018 № 866-ПП «Об утверждении распределения субсидий из областного бюджета местным бюджетам, предоставление которых предусмотрено государственной программой Свердловской области «Развитие системы образования в Свердловской области до 2024 года», между муниципальными образованиями, расположенными на территории Свердловской области, в 2019 году».</w:t>
      </w:r>
    </w:p>
    <w:p w:rsidR="008A44C4" w:rsidRDefault="008A44C4" w:rsidP="008A44C4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В связи с названными изменениями меняются и критерии оценки муниципальной программы. На этом основании в приложении </w:t>
      </w:r>
      <w:r>
        <w:rPr>
          <w:rFonts w:ascii="Times New Roman" w:hAnsi="Times New Roman"/>
          <w:b/>
          <w:sz w:val="28"/>
          <w:szCs w:val="28"/>
        </w:rPr>
        <w:t xml:space="preserve">«Цели, задачи и целевые показатели реализации муниципальной программы»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iCs/>
          <w:sz w:val="28"/>
          <w:szCs w:val="28"/>
        </w:rPr>
        <w:t xml:space="preserve">обавлен новый </w:t>
      </w:r>
      <w:r>
        <w:rPr>
          <w:rFonts w:ascii="Times New Roman" w:hAnsi="Times New Roman"/>
          <w:b/>
          <w:iCs/>
          <w:sz w:val="28"/>
          <w:szCs w:val="28"/>
        </w:rPr>
        <w:t>целевой показатель 1.1.3.12.</w:t>
      </w:r>
      <w:r>
        <w:rPr>
          <w:rFonts w:ascii="Times New Roman" w:hAnsi="Times New Roman"/>
          <w:iCs/>
          <w:sz w:val="28"/>
          <w:szCs w:val="28"/>
        </w:rPr>
        <w:t xml:space="preserve"> «Соотношение средней заработной платы педагогических работников муниципальных организаций дополнительного образования детей и средней заработной платы учителей муниципальных образовательных организаций общего образования в городском округе Красноуральск», который в 2019 году составил 100%.</w:t>
      </w:r>
    </w:p>
    <w:p w:rsidR="008A44C4" w:rsidRDefault="008A44C4" w:rsidP="008A4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7. </w:t>
      </w:r>
      <w:r>
        <w:rPr>
          <w:rFonts w:ascii="Times New Roman" w:hAnsi="Times New Roman"/>
          <w:iCs/>
          <w:sz w:val="28"/>
          <w:szCs w:val="28"/>
          <w:lang w:eastAsia="en-US"/>
        </w:rPr>
        <w:t>Уточняемые объемы финансирования на 2019 год, отраженные в Проекте, соответствуют показателям местного бюджета согласно Решения о бюджете.</w:t>
      </w:r>
    </w:p>
    <w:p w:rsidR="008A44C4" w:rsidRDefault="008A44C4" w:rsidP="008A4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>С целью отражения вносимых изменений, учитывая Заключение от 03.12.2019 № 119, Проектом предлагается:</w:t>
      </w:r>
    </w:p>
    <w:p w:rsidR="008A44C4" w:rsidRDefault="008A44C4" w:rsidP="008A4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 изложить в новой редакции:</w:t>
      </w:r>
    </w:p>
    <w:p w:rsidR="008A44C4" w:rsidRDefault="008A44C4" w:rsidP="008A4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8A44C4" w:rsidRDefault="008A44C4" w:rsidP="008A4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программы»;</w:t>
      </w:r>
    </w:p>
    <w:p w:rsidR="008A44C4" w:rsidRDefault="008A44C4" w:rsidP="008A4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приложение «План мероприятий по выполнению муниципальной программы»;</w:t>
      </w:r>
    </w:p>
    <w:p w:rsidR="008A44C4" w:rsidRDefault="008A44C4" w:rsidP="008A4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дополнить новым целевым показателем:</w:t>
      </w:r>
    </w:p>
    <w:p w:rsidR="008A44C4" w:rsidRDefault="008A44C4" w:rsidP="008A4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 «Перечень основных целевых показателей муниципальной программы» Паспорта Программы;</w:t>
      </w:r>
    </w:p>
    <w:p w:rsidR="008A44C4" w:rsidRDefault="008A44C4" w:rsidP="008A4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«Методика расчета фактических значений целевых показателей Программы».</w:t>
      </w:r>
    </w:p>
    <w:p w:rsidR="008A44C4" w:rsidRDefault="008A44C4" w:rsidP="008A44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8A44C4" w:rsidRDefault="008A44C4" w:rsidP="008A4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8A44C4" w:rsidRDefault="008A44C4" w:rsidP="008A4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4C4" w:rsidRDefault="008A44C4" w:rsidP="008A4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4C4" w:rsidRDefault="008A44C4" w:rsidP="008A4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4C4" w:rsidRDefault="008A44C4" w:rsidP="008A44C4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О.А. Берстенева</w:t>
      </w:r>
    </w:p>
    <w:p w:rsidR="008A44C4" w:rsidRDefault="008A44C4" w:rsidP="008A44C4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4C4" w:rsidRDefault="008A44C4" w:rsidP="008A44C4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</w:t>
      </w:r>
    </w:p>
    <w:p w:rsidR="008A44C4" w:rsidRDefault="008A44C4" w:rsidP="008A44C4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  Е.Н. Шмакова</w:t>
      </w:r>
    </w:p>
    <w:p w:rsidR="00620D7A" w:rsidRDefault="008A44C4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D34"/>
    <w:multiLevelType w:val="hybridMultilevel"/>
    <w:tmpl w:val="A492E7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0049E"/>
    <w:multiLevelType w:val="hybridMultilevel"/>
    <w:tmpl w:val="E70C3470"/>
    <w:lvl w:ilvl="0" w:tplc="D4043E1A">
      <w:start w:val="1"/>
      <w:numFmt w:val="decimal"/>
      <w:lvlText w:val="%1."/>
      <w:lvlJc w:val="left"/>
      <w:pPr>
        <w:ind w:left="1129" w:hanging="4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1E600F"/>
    <w:multiLevelType w:val="hybridMultilevel"/>
    <w:tmpl w:val="0B5AFB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27"/>
    <w:rsid w:val="002D1327"/>
    <w:rsid w:val="008A44C4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72D79-E142-458A-8284-4E84A6BA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4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6683</Characters>
  <Application>Microsoft Office Word</Application>
  <DocSecurity>0</DocSecurity>
  <Lines>55</Lines>
  <Paragraphs>15</Paragraphs>
  <ScaleCrop>false</ScaleCrop>
  <Company/>
  <LinksUpToDate>false</LinksUpToDate>
  <CharactersWithSpaces>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2020-01-31T09:51:00Z</dcterms:created>
  <dcterms:modified xsi:type="dcterms:W3CDTF">2020-01-31T09:51:00Z</dcterms:modified>
</cp:coreProperties>
</file>